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8" w:rsidRDefault="005F2DEE" w:rsidP="007A1DE8">
      <w:pPr>
        <w:pStyle w:val="1"/>
        <w:jc w:val="center"/>
      </w:pPr>
      <w:r w:rsidRPr="00050D48">
        <w:rPr>
          <w:rFonts w:hint="eastAsia"/>
        </w:rPr>
        <w:t>仲恺农业工程学院</w:t>
      </w:r>
    </w:p>
    <w:p w:rsidR="00363114" w:rsidRPr="00363114" w:rsidRDefault="005F2DEE" w:rsidP="00262279">
      <w:pPr>
        <w:pStyle w:val="1"/>
        <w:jc w:val="center"/>
      </w:pPr>
      <w:r w:rsidRPr="00050D48">
        <w:rPr>
          <w:rFonts w:hint="eastAsia"/>
        </w:rPr>
        <w:t>实验室建设</w:t>
      </w:r>
      <w:r w:rsidR="007A1DE8" w:rsidRPr="007A1DE8">
        <w:rPr>
          <w:rFonts w:hint="eastAsia"/>
        </w:rPr>
        <w:t>项目实施</w:t>
      </w:r>
      <w:r w:rsidRPr="00050D48">
        <w:rPr>
          <w:rFonts w:hint="eastAsia"/>
        </w:rPr>
        <w:t>办法</w:t>
      </w:r>
    </w:p>
    <w:p w:rsidR="005F2DEE" w:rsidRPr="00A92FBF" w:rsidRDefault="005F2DEE" w:rsidP="005F2DEE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条 实验室建设的总体要求是：统一规划、合理布局、突出重点、资源共享、效益优先。学校设立仲恺农业工程学院实验室建设管理委员会，该委员会由主管校长领导，对全校实验室建设、仪器设备购置、科学管理、实验队伍建设等重大问题进行研究、咨询、建议和决策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条 学校实验室分为公共基础实验室、专业基础实验室、专业实验室和科研平台(含创新团队)实验室四类。设置实验室，必须具备以下基本条件：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（一）有稳定的学科专业发展方向和饱满的实验教学或科研、技术开发任务；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（二）有符合实验技术工作要求的房舍、设施及环境；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（三）有一定数量和配套齐全的仪器设备；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（四）有一定数量的专职工作人员；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（五）有科学的工作规范和完善的管理制度；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第三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条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实验室建设项目的立项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（一）按照学校制定的实验室发展规划，由各学院（部）组织本单位实验室建设项目的申报，填写《仲恺农业工程学院实验室建设项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lastRenderedPageBreak/>
        <w:t>目申请书》(见附件一) ，审核盖章后交实验室与设备管理处。项目中如有大型精密仪器设备，需填写《仲恺农业工程学院大型精密仪器设备购置可行性报告书》(附件二)另行申报。可行性报告书的主要内容有：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1．申购理由：所购仪器设备是否符合本单位学科发展规划、国内外发展动向和教学、科研工作的实际需要，能否解决目前和长远的教学科研问题，对提高学科水平、教学水平的作用以及使用效益预测。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2．申购仪器设备主要性能指标及参考产品和型号。如申购国外产品，应与国内同类产品进行比较，详细说明必须购买国外产品的理由。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3．本单位掌握、使用、维修、维护该仪器设备的人员和能力如何，能否保证消耗性材料及易损、易耗零部件的来源。本单位是否有适于安装该设备的场所，需新建或改建场所如何解决，其它配套设备如何解决。是否具备足够的购置经费和运行费用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4．验收安装是否能够内部解决。若需请国外有关专家验收、安装，需提出初步的计划。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5．是否具备共享条件，共享制度是否落实。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6．其它有关问题。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（二）实验室与设备管理处对各学院（部）申报项目负责评议、现场考察，并根据当年学校实验室建设投资计划，按照项目的效益、教学和科研需要的轻重缓急程度，提出立项意见上报学校初审。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（三）经学校初审通过的建设项目，反馈各申报单位重新讨论修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lastRenderedPageBreak/>
        <w:t>改，提出较详细的建设方案和可行性报告，以及修改后的《仲恺农业工程学院实验室建设项目申请书》和《仲恺农业工程学院大型精密仪器设备购置可行性报告书》。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四）组织校内、外有关学科专家，对申报项目的建设方案和可行性进行科学论证。专家在认真听取申报单位对项目立项理由、建设目标、建设方案和需购设备等内容详细汇报的基础上，对申报项目进行充分的讨论和综合分析，并对大型精密仪器设备的购置理由、选型、安装条件等进行认真审核，提出专家论证意见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（五）实验室与设备管理处根据专家组的论证意见、拟采购设备可操作情况，提出立项意见，提交实验室建设管理委员会讨论，提出审批意见，上报学校审批。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（六）经学校审批通过的建设项目，由</w:t>
      </w:r>
      <w:r w:rsidR="007320F0" w:rsidRPr="00050D48">
        <w:rPr>
          <w:rFonts w:asciiTheme="minorEastAsia" w:eastAsiaTheme="minorEastAsia" w:hAnsiTheme="minorEastAsia" w:hint="eastAsia"/>
          <w:sz w:val="28"/>
          <w:szCs w:val="28"/>
        </w:rPr>
        <w:t>实验室与设备管理处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代表学校与建设单位签署《仲恺农业工程学院实验室建设目标责任书》(附件三)，正式立项执行，进入招标采购程序。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第四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 xml:space="preserve">条 </w:t>
      </w:r>
      <w:r w:rsidR="005F2DEE" w:rsidRPr="00050D48">
        <w:rPr>
          <w:rFonts w:asciiTheme="minorEastAsia" w:eastAsiaTheme="minorEastAsia" w:hAnsiTheme="minorEastAsia"/>
          <w:sz w:val="28"/>
          <w:szCs w:val="28"/>
        </w:rPr>
        <w:t>在项目的建设期间，项目单位和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实验室与设备管理处</w:t>
      </w:r>
      <w:r w:rsidR="005F2DEE" w:rsidRPr="00050D48">
        <w:rPr>
          <w:rFonts w:asciiTheme="minorEastAsia" w:eastAsiaTheme="minorEastAsia" w:hAnsiTheme="minorEastAsia"/>
          <w:sz w:val="28"/>
          <w:szCs w:val="28"/>
        </w:rPr>
        <w:t>要紧密配合，确保在预定时间内完成建设项目。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第五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条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C46F0">
        <w:rPr>
          <w:rFonts w:asciiTheme="minorEastAsia" w:eastAsiaTheme="minorEastAsia" w:hAnsiTheme="minorEastAsia" w:hint="eastAsia"/>
          <w:sz w:val="28"/>
          <w:szCs w:val="28"/>
        </w:rPr>
        <w:t>实验室建设项目完成后，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项目单位提出</w:t>
      </w:r>
      <w:r w:rsidR="008C46F0" w:rsidRPr="008C46F0">
        <w:rPr>
          <w:rFonts w:asciiTheme="minorEastAsia" w:eastAsiaTheme="minorEastAsia" w:hAnsiTheme="minorEastAsia" w:hint="eastAsia"/>
          <w:sz w:val="28"/>
          <w:szCs w:val="28"/>
        </w:rPr>
        <w:t>验收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申请，</w:t>
      </w:r>
      <w:r w:rsidR="008C46F0" w:rsidRPr="008C46F0">
        <w:rPr>
          <w:rFonts w:asciiTheme="minorEastAsia" w:eastAsiaTheme="minorEastAsia" w:hAnsiTheme="minorEastAsia" w:hint="eastAsia"/>
          <w:sz w:val="28"/>
          <w:szCs w:val="28"/>
        </w:rPr>
        <w:t>由后勤与资产管理处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根据学校资产验收的相关规定，组织有关职能部门</w:t>
      </w:r>
      <w:r w:rsidR="008C46F0">
        <w:rPr>
          <w:rFonts w:asciiTheme="minorEastAsia" w:eastAsiaTheme="minorEastAsia" w:hAnsiTheme="minorEastAsia" w:hint="eastAsia"/>
          <w:sz w:val="28"/>
          <w:szCs w:val="28"/>
        </w:rPr>
        <w:t>、校内外专家</w:t>
      </w:r>
      <w:r w:rsidR="00262279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8C46F0">
        <w:rPr>
          <w:rFonts w:asciiTheme="minorEastAsia" w:eastAsiaTheme="minorEastAsia" w:hAnsiTheme="minorEastAsia" w:hint="eastAsia"/>
          <w:sz w:val="28"/>
          <w:szCs w:val="28"/>
        </w:rPr>
        <w:t>按照该实验室建设项目申请书中的建设目标逐项核实验收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条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实验室建设项目完成后，项目主管部门必须定期对该项目的使用效益进行评估。实验室与设备管理处要将实验室的使用效益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lastRenderedPageBreak/>
        <w:t>记录在案，并作为以后建设项目立项的参考和实验室管理人员考核的依据。</w:t>
      </w:r>
    </w:p>
    <w:p w:rsidR="005F2DEE" w:rsidRPr="00050D48" w:rsidRDefault="00050D48" w:rsidP="00050D4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条</w:t>
      </w:r>
      <w:r w:rsidR="002E3547" w:rsidRPr="00050D48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F2DEE" w:rsidRPr="00050D48">
        <w:rPr>
          <w:rFonts w:asciiTheme="minorEastAsia" w:eastAsiaTheme="minorEastAsia" w:hAnsiTheme="minorEastAsia" w:hint="eastAsia"/>
          <w:sz w:val="28"/>
          <w:szCs w:val="28"/>
        </w:rPr>
        <w:t>实验室建设项目由于各种原因，在规定时间内仍无法验收的，项目申报单位必须分析原因并形成报告上报实验室与设备管理处，实验室与设备管理处会同相关职能对报告进行审核，并将审核意见提交实验室建设管理委员会进行决策，委员会提出书面处理意见上报学校。对由于工作不负责任或失职造成建设项目无法验收的有关责任人，学校将追究相关责任，进行批评教育直至行政处分。</w:t>
      </w:r>
    </w:p>
    <w:p w:rsidR="00744F20" w:rsidRDefault="007A1DE8" w:rsidP="007A1DE8">
      <w:pPr>
        <w:spacing w:line="5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7A1D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第八条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</w:t>
      </w:r>
      <w:r w:rsidRPr="0060049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学校鼓励各单位通过校际联合、校企联合等途径，共同建设教学实验室。</w:t>
      </w:r>
    </w:p>
    <w:p w:rsidR="007A1DE8" w:rsidRPr="00600490" w:rsidRDefault="007A1DE8" w:rsidP="007A1DE8">
      <w:pPr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Pr="007A1D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第九条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本办法自公布之日起施行，由实验室与设备管理</w:t>
      </w:r>
      <w:r w:rsidRPr="0060049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处负责解释。</w:t>
      </w:r>
    </w:p>
    <w:p w:rsidR="007A1DE8" w:rsidRPr="007A1DE8" w:rsidRDefault="007A1DE8" w:rsidP="002E3547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7A1DE8" w:rsidRPr="007A1DE8" w:rsidSect="00744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92" w:rsidRDefault="00D53792" w:rsidP="00050D48">
      <w:r>
        <w:separator/>
      </w:r>
    </w:p>
  </w:endnote>
  <w:endnote w:type="continuationSeparator" w:id="1">
    <w:p w:rsidR="00D53792" w:rsidRDefault="00D53792" w:rsidP="0005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92" w:rsidRDefault="00D53792" w:rsidP="00050D48">
      <w:r>
        <w:separator/>
      </w:r>
    </w:p>
  </w:footnote>
  <w:footnote w:type="continuationSeparator" w:id="1">
    <w:p w:rsidR="00D53792" w:rsidRDefault="00D53792" w:rsidP="0005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EE"/>
    <w:rsid w:val="00050D48"/>
    <w:rsid w:val="00262279"/>
    <w:rsid w:val="002E3547"/>
    <w:rsid w:val="003540DE"/>
    <w:rsid w:val="00363114"/>
    <w:rsid w:val="003D1D8B"/>
    <w:rsid w:val="00476DEB"/>
    <w:rsid w:val="0054153A"/>
    <w:rsid w:val="00541640"/>
    <w:rsid w:val="005F2DEE"/>
    <w:rsid w:val="007320F0"/>
    <w:rsid w:val="00744F20"/>
    <w:rsid w:val="007A1DE8"/>
    <w:rsid w:val="008C46F0"/>
    <w:rsid w:val="00C12DB5"/>
    <w:rsid w:val="00D53792"/>
    <w:rsid w:val="00F9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0D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50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0D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0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0D48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0D4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</cp:revision>
  <dcterms:created xsi:type="dcterms:W3CDTF">2018-09-13T02:26:00Z</dcterms:created>
  <dcterms:modified xsi:type="dcterms:W3CDTF">2018-09-13T02:26:00Z</dcterms:modified>
</cp:coreProperties>
</file>